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F9F" w:rsidRPr="004A4925" w:rsidRDefault="00792F9F" w:rsidP="00792F9F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163D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92F9F" w:rsidRPr="00254CF5" w:rsidRDefault="00792F9F" w:rsidP="00792F9F">
      <w:pPr>
        <w:spacing w:after="27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54CF5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792F9F" w:rsidRPr="00254CF5" w:rsidRDefault="00792F9F" w:rsidP="00792F9F">
      <w:pPr>
        <w:spacing w:after="0" w:line="240" w:lineRule="auto"/>
        <w:ind w:left="-851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4CF5">
        <w:rPr>
          <w:rFonts w:ascii="Times New Roman" w:eastAsia="Times New Roman" w:hAnsi="Times New Roman" w:cs="Times New Roman"/>
          <w:sz w:val="24"/>
          <w:szCs w:val="24"/>
        </w:rPr>
        <w:t>УЧРЕЖДЕНИЕ ЦЕНТР РАЗВИТИЯ РЕБЕНКА - ДЕТСКИЙ САД №26 «СОЛНЫШКО» Г.СВЕТЛОГРАД</w:t>
      </w:r>
    </w:p>
    <w:p w:rsidR="00792F9F" w:rsidRPr="00695EB9" w:rsidRDefault="00792F9F" w:rsidP="00792F9F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F9F" w:rsidRDefault="00792F9F" w:rsidP="00792F9F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u w:val="single"/>
        </w:rPr>
      </w:pPr>
    </w:p>
    <w:p w:rsidR="00792F9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32"/>
          <w:szCs w:val="32"/>
        </w:rPr>
      </w:pPr>
    </w:p>
    <w:p w:rsidR="00792F9F" w:rsidRPr="000163DB" w:rsidRDefault="00792F9F" w:rsidP="00792F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92F9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6"/>
          <w:szCs w:val="36"/>
        </w:rPr>
      </w:pPr>
      <w:r w:rsidRPr="00B6148F">
        <w:rPr>
          <w:b/>
          <w:color w:val="00B050"/>
          <w:sz w:val="36"/>
          <w:szCs w:val="36"/>
        </w:rPr>
        <w:t>Консультация</w:t>
      </w:r>
      <w:r>
        <w:rPr>
          <w:b/>
          <w:color w:val="00B050"/>
          <w:sz w:val="36"/>
          <w:szCs w:val="36"/>
        </w:rPr>
        <w:t xml:space="preserve"> для родителей и законных представителей</w:t>
      </w:r>
      <w:r w:rsidRPr="00B6148F">
        <w:rPr>
          <w:b/>
          <w:color w:val="00B050"/>
          <w:sz w:val="36"/>
          <w:szCs w:val="36"/>
        </w:rPr>
        <w:t>:</w:t>
      </w:r>
      <w:r w:rsidRPr="00B6148F">
        <w:rPr>
          <w:b/>
          <w:color w:val="0070C0"/>
          <w:sz w:val="36"/>
          <w:szCs w:val="36"/>
        </w:rPr>
        <w:t xml:space="preserve"> </w:t>
      </w:r>
    </w:p>
    <w:p w:rsidR="00792F9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36"/>
          <w:szCs w:val="36"/>
        </w:rPr>
      </w:pPr>
    </w:p>
    <w:p w:rsidR="00792F9F" w:rsidRPr="00B6148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«Роль речевой игры в режиме</w:t>
      </w:r>
      <w:r w:rsidRPr="00B6148F">
        <w:rPr>
          <w:b/>
          <w:color w:val="0070C0"/>
          <w:sz w:val="36"/>
          <w:szCs w:val="36"/>
        </w:rPr>
        <w:t xml:space="preserve"> дня ребёнка»</w:t>
      </w:r>
    </w:p>
    <w:p w:rsidR="00792F9F" w:rsidRPr="0048673D" w:rsidRDefault="00792F9F" w:rsidP="00792F9F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u w:val="single"/>
        </w:rPr>
      </w:pPr>
    </w:p>
    <w:p w:rsidR="00792F9F" w:rsidRPr="003F6823" w:rsidRDefault="00792F9F" w:rsidP="00792F9F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92F9F" w:rsidRPr="004A4925" w:rsidRDefault="00792F9F" w:rsidP="00792F9F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792F9F" w:rsidRPr="00B6148F" w:rsidRDefault="00792F9F" w:rsidP="00792F9F">
      <w:pPr>
        <w:spacing w:after="0" w:line="240" w:lineRule="auto"/>
        <w:ind w:left="142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6148F">
        <w:rPr>
          <w:rFonts w:ascii="Times New Roman" w:hAnsi="Times New Roman"/>
          <w:b/>
          <w:color w:val="002060"/>
          <w:sz w:val="32"/>
          <w:szCs w:val="32"/>
        </w:rPr>
        <w:t>Подготовила: воспитатель</w:t>
      </w:r>
    </w:p>
    <w:p w:rsidR="00792F9F" w:rsidRDefault="00792F9F" w:rsidP="00792F9F">
      <w:pPr>
        <w:spacing w:after="0" w:line="240" w:lineRule="auto"/>
        <w:ind w:left="142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6148F">
        <w:rPr>
          <w:rFonts w:ascii="Times New Roman" w:hAnsi="Times New Roman"/>
          <w:b/>
          <w:color w:val="002060"/>
          <w:sz w:val="32"/>
          <w:szCs w:val="32"/>
        </w:rPr>
        <w:t xml:space="preserve"> Перепелятникова Т.Н.</w:t>
      </w:r>
    </w:p>
    <w:p w:rsidR="00792F9F" w:rsidRDefault="00792F9F" w:rsidP="00792F9F">
      <w:pPr>
        <w:spacing w:after="0" w:line="240" w:lineRule="auto"/>
        <w:ind w:left="142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792F9F" w:rsidRPr="00B6148F" w:rsidRDefault="00792F9F" w:rsidP="00792F9F">
      <w:pPr>
        <w:spacing w:after="0" w:line="240" w:lineRule="auto"/>
        <w:ind w:left="142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792F9F" w:rsidRPr="00B6148F" w:rsidRDefault="00792F9F" w:rsidP="00792F9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792F9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544639" cy="3028950"/>
            <wp:effectExtent l="266700" t="247650" r="236911" b="209550"/>
            <wp:docPr id="1" name="Рисунок 0" descr="72497bc3-0f72-509d-93aa-d565a03d1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97bc3-0f72-509d-93aa-d565a03d1f7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39" cy="3028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2F9F" w:rsidRDefault="00792F9F" w:rsidP="00792F9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32"/>
          <w:szCs w:val="32"/>
        </w:rPr>
      </w:pPr>
    </w:p>
    <w:p w:rsidR="00792F9F" w:rsidRDefault="00792F9F" w:rsidP="00792F9F">
      <w:pPr>
        <w:shd w:val="clear" w:color="auto" w:fill="FFFFFF"/>
        <w:spacing w:after="0" w:line="240" w:lineRule="auto"/>
        <w:rPr>
          <w:rStyle w:val="c5"/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E0B03" w:rsidRPr="007E0B03" w:rsidRDefault="007E0B03" w:rsidP="00FB1159">
      <w:pPr>
        <w:pStyle w:val="a5"/>
        <w:shd w:val="clear" w:color="auto" w:fill="FFFFFF"/>
        <w:spacing w:before="0" w:beforeAutospacing="0" w:after="0" w:afterAutospacing="0"/>
        <w:ind w:left="-567" w:firstLine="567"/>
        <w:jc w:val="center"/>
        <w:rPr>
          <w:color w:val="7030A0"/>
          <w:sz w:val="28"/>
          <w:szCs w:val="28"/>
        </w:rPr>
      </w:pPr>
      <w:r w:rsidRPr="007E0B03">
        <w:rPr>
          <w:rStyle w:val="a6"/>
          <w:color w:val="7030A0"/>
          <w:sz w:val="28"/>
          <w:szCs w:val="28"/>
        </w:rPr>
        <w:lastRenderedPageBreak/>
        <w:t>Как влияет режим дня на речевое развитие детей</w:t>
      </w:r>
    </w:p>
    <w:p w:rsidR="007E0B03" w:rsidRDefault="007E0B03" w:rsidP="00240775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7E0B03">
        <w:rPr>
          <w:color w:val="111111"/>
          <w:sz w:val="28"/>
          <w:szCs w:val="28"/>
        </w:rPr>
        <w:t xml:space="preserve">Необходимыми условиями формирования правильной речи ребенка являются его крепкое здоровье, нормальная работа центральной нервной системы, </w:t>
      </w:r>
      <w:proofErr w:type="spellStart"/>
      <w:r w:rsidRPr="007E0B03">
        <w:rPr>
          <w:color w:val="111111"/>
          <w:sz w:val="28"/>
          <w:szCs w:val="28"/>
        </w:rPr>
        <w:t>речедвигательного</w:t>
      </w:r>
      <w:proofErr w:type="spellEnd"/>
      <w:r w:rsidRPr="007E0B03">
        <w:rPr>
          <w:color w:val="111111"/>
          <w:sz w:val="28"/>
          <w:szCs w:val="28"/>
        </w:rPr>
        <w:t xml:space="preserve"> аппарата, органов слуха, зрения, а также разнообразная деятельность детей, богатство их непосредственных восприятий, обеспечивающих содержание детской речи, высокий уровень профессионального мастерства педагогов. Эти условия не возникают сами по себе, создание их требует большого труда и настойчивости; их необходимо постоянно поддерживать, чтобы они превратились в прочные традиции дошкольного учреждения.</w:t>
      </w:r>
    </w:p>
    <w:p w:rsidR="00240775" w:rsidRDefault="00240775" w:rsidP="00240775">
      <w:pPr>
        <w:pStyle w:val="c21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111111"/>
          <w:sz w:val="28"/>
          <w:szCs w:val="28"/>
        </w:rPr>
        <w:tab/>
        <w:t>Проблема развития речи является одной из актуальных. Она решается не только на занятиях, но и во всех режимных моментах. Правильно составленные режимные</w:t>
      </w:r>
      <w:r>
        <w:rPr>
          <w:rStyle w:val="c12"/>
          <w:b/>
          <w:bCs/>
          <w:color w:val="111111"/>
          <w:sz w:val="28"/>
          <w:szCs w:val="28"/>
        </w:rPr>
        <w:t> </w:t>
      </w:r>
      <w:r>
        <w:rPr>
          <w:rStyle w:val="c3"/>
          <w:color w:val="111111"/>
          <w:sz w:val="28"/>
          <w:szCs w:val="28"/>
        </w:rPr>
        <w:t>моменты дня имеют большое гигиеническое и педагогическое значение. Ежедневно повторяясь, они приучает организм ребенка к определенному ритму. Обеспечивает смену деятельностей</w:t>
      </w:r>
      <w:r>
        <w:rPr>
          <w:rStyle w:val="c12"/>
          <w:b/>
          <w:bCs/>
          <w:color w:val="111111"/>
          <w:sz w:val="28"/>
          <w:szCs w:val="28"/>
        </w:rPr>
        <w:t> </w:t>
      </w:r>
      <w:r>
        <w:rPr>
          <w:rStyle w:val="c3"/>
          <w:color w:val="111111"/>
          <w:sz w:val="28"/>
          <w:szCs w:val="28"/>
        </w:rPr>
        <w:t>(игровой, учебной, трудовой) тем самым предохраняет нервную систему детей от переутомления.</w:t>
      </w:r>
    </w:p>
    <w:p w:rsidR="00240775" w:rsidRDefault="00240775" w:rsidP="00240775">
      <w:pPr>
        <w:pStyle w:val="c2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Таким образом, организуя режимные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 xml:space="preserve">моменты и всю деятельность ребенка, необходимо стремиться к тому, чтобы содержание этой деятельности носило познавательный характер. </w:t>
      </w:r>
    </w:p>
    <w:p w:rsidR="00240775" w:rsidRDefault="00240775" w:rsidP="00240775">
      <w:pPr>
        <w:pStyle w:val="c2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Так как в дошкольном детстве ведущей деятельностью является игра</w:t>
      </w:r>
      <w:r>
        <w:rPr>
          <w:rStyle w:val="c1"/>
          <w:b/>
          <w:bCs/>
          <w:color w:val="111111"/>
          <w:sz w:val="28"/>
          <w:szCs w:val="28"/>
        </w:rPr>
        <w:t>,</w:t>
      </w:r>
      <w:r>
        <w:rPr>
          <w:rStyle w:val="c0"/>
          <w:color w:val="111111"/>
          <w:sz w:val="28"/>
          <w:szCs w:val="28"/>
        </w:rPr>
        <w:t> то одним из условий успешной работы по развитию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>речи будет использование различных игр. Задача воспитателя и родителей  заключается в том, чтобы вызвать у детей интерес к игре, подобрать такие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>варианты игры, где дети смогли бы активно обогатить свой словарь.</w:t>
      </w:r>
    </w:p>
    <w:p w:rsidR="007E0B03" w:rsidRPr="00240775" w:rsidRDefault="00240775" w:rsidP="00240775">
      <w:pPr>
        <w:pStyle w:val="c2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Игра в режимных моментах необходима для снижения психических и физических нагрузок. Игра развивает язык, а язык организует игру. Главное назначение игр – развитие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0"/>
          <w:color w:val="111111"/>
          <w:sz w:val="28"/>
          <w:szCs w:val="28"/>
        </w:rPr>
        <w:t>ребёнка, коррекция того, что в нем заложено и проявлено, вывод ребёнка на творческое, экспериментальное поведение.</w:t>
      </w:r>
    </w:p>
    <w:p w:rsidR="007E0B03" w:rsidRPr="000F0055" w:rsidRDefault="007E0B03" w:rsidP="000F0055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Tahoma" w:hAnsi="Tahoma" w:cs="Tahoma"/>
          <w:sz w:val="28"/>
          <w:szCs w:val="28"/>
        </w:rPr>
      </w:pPr>
      <w:r w:rsidRPr="000F0055">
        <w:rPr>
          <w:sz w:val="28"/>
          <w:szCs w:val="28"/>
        </w:rPr>
        <w:t>Фундамент здоровья человека закладывается в раннем детстве. Поэтому для воспитания здорового человека, правильного формирования личности большое значение имеют условия его жизни.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усваивают родной язык, подражая разговорной речи окружающих. К сожалению, вечно занятые родители в наше время частенько забывают об этом и пускают процесс развития речи крохи на самотек. Ребенок проводит мало времени в обществе взрослых (все больше за компьютером, у телевизора или со своими игрушками), редко слушает рассказы и сказки из уст мамы с папой, а уж планомерные развивающие занятия по освоению речи – вообще редкость. Вот и получается, что с речью ребенка к моменту поступления в школу возникает множество проблем. Как говорится, чтобы справиться с врагом, его нужно "знать в лицо", поэтому, ставя задачу развития речи своего дошкольника, рассмотрим, с какими проблемами в этой области чаще всего сталкиваются родители и педагоги.</w:t>
      </w:r>
    </w:p>
    <w:p w:rsidR="00792F9F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505200" cy="3081803"/>
            <wp:effectExtent l="285750" t="247650" r="266700" b="213847"/>
            <wp:docPr id="2" name="Рисунок 1" descr="790396500e63_-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396500e63_-_kopiy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332" cy="30836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2F9F" w:rsidRPr="00B6148F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614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Типичные проблемы развития речи дошкольника: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8F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Односложная</w:t>
      </w:r>
      <w:r w:rsidRPr="00973B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состоящая лишь из простых предложений речь (так называемая "ситуативная" речь). Неспособность грамматически правильно построить распространенное предложение.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8F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Бедность речи</w:t>
      </w:r>
      <w:r w:rsidRPr="00B6148F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.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Недостаточный словарный </w:t>
      </w:r>
      <w:proofErr w:type="spellStart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</w:t>
      </w:r>
      <w:proofErr w:type="gramStart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</w:t>
      </w:r>
      <w:proofErr w:type="gramEnd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амусоривание</w:t>
      </w:r>
      <w:proofErr w:type="spellEnd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речи сленговыми словами (результат просмотров телевизионных передач), употребление нелитературных слов и выражений.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782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Бедная диалогическая речь</w:t>
      </w:r>
      <w:r w:rsidRPr="00DE078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неспособность грамотно и доступно сформулировать вопрос, построить краткий или развернутый ответ, если это необходимо и уместно.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782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Неспособность построить монолог</w:t>
      </w:r>
      <w:r w:rsidRPr="00DE078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например, сюжетный или описательный рассказ на предложенную тему, пересказ текста своими словами. (А ведь к школе приобрести это умение просто необходимо!)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782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Отсутствие логического обоснования</w:t>
      </w:r>
      <w:r w:rsidRPr="00DE0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утверждений и выводов.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782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Отсутствие навыков культуры речи</w:t>
      </w:r>
      <w:r w:rsidRPr="00DE078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неумение использовать интонации, регулировать громкость голоса и темп речи и т.д.</w:t>
      </w:r>
    </w:p>
    <w:p w:rsidR="00792F9F" w:rsidRPr="00DE0782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E078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Упражнения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и игры </w:t>
      </w:r>
      <w:r w:rsidRPr="00DE078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для развития речи дошкольника: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 w:firstLine="568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1.</w:t>
      </w:r>
      <w:r w:rsidRPr="00E47CF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Игровое упражнение «Беседа по картинке».</w:t>
      </w:r>
    </w:p>
    <w:p w:rsidR="00792F9F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райтесь втянуть ребенку в игру «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Задавайте РАЗНЫЕ вопросы с использованием всего многообразия вопросительных слов: Что? Где? Куда? Откуда? Как? Когда? Зачем? Почему? и др. 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«разговорить»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используйте вводные фразы («Как ты думаешь (считаешь)?», «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встречал что-нибудь подобное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или предположения («А если бы…», «</w:t>
      </w:r>
      <w:proofErr w:type="gramStart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быть здесь имеется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виду...», «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бы ты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ступил…»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Если малыш затрудняется с ответом, помогите ему построить предложение, продемонстрируйте, как и о чем можно рассказать. Детям необходим образец, чтобы научиться, и мы должны помнить об этом в наших занятиях. Обращайте внимание на обобщающие слова и построение придаточных предложений, </w:t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поощряйте ребенка, когда он их использует. Это помогает детям научиться мыслить абстрактно, не опираясь на конкретный материал или ситуацию.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 w:firstLine="568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  Игровое упражнение «Большой – маленький»</w:t>
      </w:r>
      <w:r w:rsidRPr="00E47CF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упражнение можно выполнять с ребенком 2,5 – 5 лет. Для проведения занятия можно использовать книжку с картинками или игрушки малыша. Рассматривайте вместе с малышом картинки, просите его назвать, что он видит. Например: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Смотри, кто это на картинке?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Девочка и мальчик.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Какая девочка?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Маленькая.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Да, девочка МЛАДШЕ мальчика, а мальчик ее СТАРШИЙ брат. Мальчик ВЫСОКИЙ, а девочка его НИЖЕ ростом.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Какая коса у девочки?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Большая.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 Да, коса у девочки ДЛИННАЯ. Есть даже поговорка такая «Длинная коса – девичья краса». Как ты думаешь, почему длинная коса считалась красивее короткой?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упражнение нацелено на обогащение словарного запаса ребенка. Ведь бедность словарного запаса – это не только незнание названий предметов, явлений и понятий. Эта проблема касается всей структуры речи: наличия в ней богатого диапазона прилагательных, глаголов, наречий, союзов, причастий.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 w:firstLine="568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3. Чтение (и пение) колыбельных и </w:t>
      </w:r>
      <w:proofErr w:type="spellStart"/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потешек</w:t>
      </w:r>
      <w:proofErr w:type="spellEnd"/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</w:p>
    <w:p w:rsidR="00792F9F" w:rsidRPr="00973B71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с самого рождения, читайте малышу традиционные </w:t>
      </w:r>
      <w:proofErr w:type="spellStart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колыбельные, прибаутки, сказки (особенно стихотворные) каждый день. Очень полезно читать на ночь. При чтении следите, чтобы произношение было четким и ясным, правильно эмоционально окрашенным.</w:t>
      </w:r>
    </w:p>
    <w:p w:rsidR="00792F9F" w:rsidRPr="00973B71" w:rsidRDefault="002C242F" w:rsidP="00792F9F">
      <w:pPr>
        <w:shd w:val="clear" w:color="auto" w:fill="FFFFFF"/>
        <w:spacing w:after="0" w:line="240" w:lineRule="auto"/>
        <w:ind w:left="-709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792F9F" w:rsidRPr="00E47CFB">
          <w:rPr>
            <w:rFonts w:ascii="Times New Roman" w:eastAsia="Times New Roman" w:hAnsi="Times New Roman" w:cs="Times New Roman"/>
            <w:b/>
            <w:bCs/>
            <w:iCs/>
            <w:color w:val="002060"/>
            <w:sz w:val="28"/>
            <w:szCs w:val="28"/>
            <w:lang w:eastAsia="ru-RU"/>
          </w:rPr>
          <w:t>Колыбельные песни </w:t>
        </w:r>
      </w:hyperlink>
      <w:r w:rsidR="00792F9F" w:rsidRPr="00E47CFB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и </w:t>
      </w:r>
      <w:proofErr w:type="spellStart"/>
      <w:r w:rsidR="00792F9F" w:rsidRPr="00E47CFB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потешки</w:t>
      </w:r>
      <w:proofErr w:type="spellEnd"/>
      <w:r w:rsidR="00792F9F" w:rsidRPr="00973B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–</w:t>
      </w:r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бесценный материал, который позволяет ребенку «почувствовать» язык, ощутить его мелодичность и ритм, проникнуться традицией, очистить свой язык от бесконечных сленговых словечек. </w:t>
      </w:r>
      <w:hyperlink r:id="rId9" w:history="1">
        <w:r w:rsidR="00792F9F" w:rsidRPr="00E47CF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Колыбельные</w:t>
        </w:r>
      </w:hyperlink>
      <w:r w:rsidR="00792F9F"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и </w:t>
      </w:r>
      <w:proofErr w:type="spellStart"/>
      <w:r w:rsidR="00792F9F"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потешки</w:t>
      </w:r>
      <w:proofErr w:type="spellEnd"/>
      <w:r w:rsidR="00792F9F"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="00792F9F"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богащают</w:t>
      </w:r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словарь детей за счет того, что содержат много сведений о предметах и окружающем мире, они обучают детей образовывать однокоренные слова (например, "</w:t>
      </w:r>
      <w:proofErr w:type="spellStart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</w:t>
      </w:r>
      <w:proofErr w:type="spellEnd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</w:t>
      </w:r>
      <w:proofErr w:type="spellStart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котенька</w:t>
      </w:r>
      <w:proofErr w:type="spellEnd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</w:t>
      </w:r>
      <w:proofErr w:type="spellStart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коток</w:t>
      </w:r>
      <w:proofErr w:type="spellEnd"/>
      <w:r w:rsidR="00792F9F" w:rsidRPr="0097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"), позволяют запоминать слова и формы слов и словосочетаний, а положительная эмоциональная окраска делает освоение более успешным. Повторяющиеся звукосочетания, фразы, звукоподражание развивают фонематический слух, помогают запоминать слова и выражения.</w:t>
      </w:r>
    </w:p>
    <w:p w:rsidR="00792F9F" w:rsidRPr="000F7A8E" w:rsidRDefault="00792F9F" w:rsidP="00792F9F">
      <w:pPr>
        <w:shd w:val="clear" w:color="auto" w:fill="FFFFFF"/>
        <w:spacing w:after="0" w:line="240" w:lineRule="auto"/>
        <w:ind w:left="-709" w:firstLine="568"/>
        <w:jc w:val="center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0F7A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4.«Отгадай загадку».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Игра подойдет для детей от 3 до 7 лет</w:t>
      </w:r>
      <w:r w:rsidRPr="00E47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E47C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Отгадывание </w:t>
      </w:r>
      <w:hyperlink r:id="rId10" w:history="1">
        <w:r w:rsidRPr="00E47CFB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загадок</w:t>
        </w:r>
      </w:hyperlink>
      <w:r w:rsidRPr="00E47C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E47C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разносторонне развивает речь детей. В загадках в сжатой форме даются наиболее яркие признаки предметов или явлений. Поэтому отгадывание загадок формирует у детей способность к анализу, обобщению, умению выделить характерные признаки предмета и делать выводы. Некоторые </w:t>
      </w:r>
      <w:hyperlink r:id="rId11" w:history="1">
        <w:r w:rsidRPr="00E47CFB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загадки</w:t>
        </w:r>
      </w:hyperlink>
      <w:r w:rsidRPr="00E47C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 обогащают словарь детей за счет </w:t>
      </w:r>
      <w:r w:rsidRPr="00E47C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многозначности слов, помогают увидеть вторичные, переносные значения слов. И, конечно, они учат детей образному мышлению.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5. </w:t>
      </w: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 «Отгадай предмет по названию его частей»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Кузов, кабина, колеса, руль, фары, дверцы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грузовик).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Ствол, ветки, сучья, листья, кора, корни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дерево).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Дно, крышка, стенки, ручки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кастрюля).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Палуба, каюта, якорь, корма, нос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корабль).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Подъезд, этаж, лестница, квартиры, чердак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дом).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Крылья, кабина, хвост, мотор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самолет).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Глаза, лоб, нос, рот, брови, щеки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лицо).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Рукава, воротник, манжеты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рубашка).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Голова, туловище, ноги, хвост, вымя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корова).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Пол, стены, потолок (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комната).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Подоконник, рама, стекло </w:t>
      </w:r>
      <w:r w:rsidRPr="00E47C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(окно).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6. «Отгадай, что это»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E47C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Отгадывание обобщающего слова по функциональным признакам, по ситуации, в которой чаще всего находится предмет, называемый этим словом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Например: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на грядке в огороде, используются в пищу (овощи).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Растут на дереве в саду, очень </w:t>
      </w:r>
      <w:proofErr w:type="gramStart"/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</w:t>
      </w:r>
      <w:proofErr w:type="gramEnd"/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сладкие.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Движется по дорогам, по воде, по воздуху.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</w:t>
      </w:r>
      <w:r w:rsidRPr="00E47C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«Назови лишнее слово»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Взрослый называет слова и предлагает ребенку назвать «лишнее» слово, а затем объяснить, почему это слово «лишнее».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«Лишнее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слово среди 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имен существительных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кукла, песок, юла, ведерко, мяч;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шкаф, ковер, кресло, диван;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пальто, шапка, шарф, сапоги, шляпа;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слива, яблоко, помидор, абрикос, груша;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собака, рысь, лиса, заяц;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лошадь, корова, олень, баран, свинья;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роза, тюльпан, фасоль, василек, мак;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зима, апрель, весна, осень, лето;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подруга, папа, сын, бабушка.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 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«Лишнее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слово среди </w:t>
      </w:r>
      <w:r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прилагательных: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грустный, печальный, унылый, глубокий;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храбрый, звонкий, смелый, отважный;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желтый, красный, сильный, зеленый;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слабый, ломкий, долгий, хрупкий;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крепкий, далекий, прочный, надежный;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смелый, храбрый, отважный, злой, решительный;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глубокий, мелкий, высокий, светлый, низкий.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Лишнее»</w:t>
      </w: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слово среди </w:t>
      </w:r>
      <w:r w:rsidRPr="00E47C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глаголов</w:t>
      </w:r>
      <w:r w:rsidRPr="00E47C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думать, ехать, размышлять, соображать;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бросился, слушал, ринулся, помчался;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приехал, прибыл, убежал, прискакал;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пришел, явился, смотрел;</w:t>
      </w:r>
    </w:p>
    <w:p w:rsidR="00792F9F" w:rsidRPr="00E47CFB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выбежал, вошел, вылетел, выскочил.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достижения положительного результата, необходимо играть ежедневно!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8. </w:t>
      </w:r>
      <w:r w:rsidRPr="002764B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Музыкальные игры для  развития речи дошкольников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«Огуречик</w:t>
      </w:r>
      <w:r w:rsidRPr="002764BE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»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Огуречик</w:t>
      </w:r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 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огуречик</w:t>
      </w:r>
      <w:proofErr w:type="spellEnd"/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не ходи на тот 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конечик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Там мышка живет, тебе хвостик 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отзрызет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</w:t>
      </w:r>
      <w:r w:rsidRPr="00276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выбирается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ловишка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 может быть как взрослый. Так и ребенок.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Ловишка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уходит в другой конец комнаты или зала. Руки у </w:t>
      </w:r>
      <w:proofErr w:type="gramStart"/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играющих</w:t>
      </w:r>
      <w:proofErr w:type="gramEnd"/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находятся на поясе.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Ход </w:t>
      </w:r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игры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Ловишка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садится на стул у одной из стен комнаты, дети собираются стайкой у другой стены. На текст первой и второй строки дети легкими прыжками продвигаются в сторону 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ловишки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». Под те</w:t>
      </w:r>
      <w:proofErr w:type="gram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кст тр</w:t>
      </w:r>
      <w:proofErr w:type="gram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етьей строки дети продолжают движение мягким пружинным шагом, грозя пальчиком 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ловишке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». Последняя фраза произносится детьми, стоящими на месте, и является сигналом к бегу. «</w:t>
      </w:r>
      <w:proofErr w:type="spellStart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Ловишка</w:t>
      </w:r>
      <w:proofErr w:type="spellEnd"/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догоняет убегающих от него детей.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Пояснение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</w:t>
      </w:r>
      <w:proofErr w:type="gramStart"/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пр</w:t>
      </w:r>
      <w:proofErr w:type="gramEnd"/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оизносится выразительно, нараспев, в конце третьей строки должна быть небольшая пауза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(остановка)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голос при этом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«забирается вверх»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4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Там мышка живет.</w:t>
      </w:r>
      <w:r w:rsidRPr="00276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764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Последняя строчка произносится скороговоркой. В этой игре закрепляются навыки выполнения легких прыжков с продвижением вперед. Мягкого пружинного шага и легкого стремительного бега.</w:t>
      </w:r>
    </w:p>
    <w:p w:rsidR="00792F9F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05250" cy="2599881"/>
            <wp:effectExtent l="266700" t="228600" r="247650" b="200469"/>
            <wp:docPr id="3" name="Рисунок 2" descr="50c51d566748e545bfc4d57370def0f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51d566748e545bfc4d57370def0f3_b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998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2F9F" w:rsidRPr="002764BE" w:rsidRDefault="00792F9F" w:rsidP="00792F9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B5B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Пальчиковые игры</w:t>
      </w:r>
      <w:r w:rsidRPr="00882B5B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805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«Ручки греем</w:t>
      </w:r>
      <w:r w:rsidRPr="00D8051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</w:t>
      </w:r>
      <w:r w:rsidRPr="003503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упражнение выполняется по внешней стороне ладони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холодно зимой, мерзнут ручки: ой, ой, ой!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Надо ручки нам погреть, посильнее растереть.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«Добываем огонь</w:t>
      </w:r>
      <w:r w:rsidRPr="00D80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энергично растираем ладони друг о друга, чтобы стало горячо.- Добываем мы огонь, взяли палочку в ладонь.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Сильно палочку покрутим – И огонь себе добудем.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5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«Стряпаем»</w:t>
      </w:r>
      <w:r w:rsidRPr="00D8051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D805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имитируем скатывание колобков, по 4 раза влево и вправо.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Раскатаем колобок, колобок – румяный бок.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Будем сильно тесто мять, будем маме помогать.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Растирание пальцев – руку сжать в кулак, затем резко разжать – 5 раз.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Крепко пальчики сожмем,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После резко разожмем.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разогрели наши руки, а теперь сделаем массаж пальчиков.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5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«Гусь»</w:t>
      </w:r>
      <w:r w:rsidRPr="00350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ладошка?  Тут? Тут! (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показывают правую ладошку)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ладошке пруд? Пруд! (гладят левой ладонью </w:t>
      </w:r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правую</w:t>
      </w:r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Палец большо</w:t>
      </w:r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й-</w:t>
      </w:r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 (поочередно массируют каждый палец)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Это гусь молодой, </w:t>
      </w:r>
      <w:proofErr w:type="spellStart"/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указательный-поймал</w:t>
      </w:r>
      <w:proofErr w:type="spellEnd"/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Средний-гуся</w:t>
      </w:r>
      <w:proofErr w:type="spellEnd"/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ощипал, </w:t>
      </w:r>
      <w:proofErr w:type="spell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безымянный-суп</w:t>
      </w:r>
      <w:proofErr w:type="spell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варил,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мизинец-печь топил.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Полетел гусь в рот, (машут кистями, двумя ладонями прикасаются ко рту)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оттуда в живот</w:t>
      </w:r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отом к животу)</w:t>
      </w:r>
    </w:p>
    <w:p w:rsidR="00792F9F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Вот! (вытягивают ладошки вперед)</w:t>
      </w:r>
    </w:p>
    <w:p w:rsidR="00792F9F" w:rsidRPr="00D80510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805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Игра «Пирамидка из пуговиц»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(Игра способствует развитию мелкой моторики, навыков классификации)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Инвентарь: зубочистки, пуговицы.</w:t>
      </w:r>
    </w:p>
    <w:p w:rsidR="00792F9F" w:rsidRDefault="00792F9F" w:rsidP="00D80510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Закрепить зубочистку в вертикальном положении (можно воткнуть ее в брусок пластилина). Необходимо нанизать на нее пуговицы. Задания можно четко формулировать, например, попросить использовать только красные пуговицы, только мелкие пуговицы, нанизывать пуговицы одного размера или, начиная с самой большой, - в порядке уменьшения диаметра и так далее.</w:t>
      </w:r>
    </w:p>
    <w:p w:rsidR="00792F9F" w:rsidRPr="00D80510" w:rsidRDefault="00792F9F" w:rsidP="00D80510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805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Игры с пробками от бутылок</w:t>
      </w:r>
    </w:p>
    <w:p w:rsidR="00792F9F" w:rsidRPr="00350395" w:rsidRDefault="00792F9F" w:rsidP="00D80510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Две пробки от пластиковых бутылок кладем на столе резьбой вверх. Это </w:t>
      </w:r>
      <w:proofErr w:type="gramStart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-«</w:t>
      </w:r>
      <w:proofErr w:type="gramEnd"/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лыжи». Указательный и средний пальцы встают в них, как ноги. Двигаемся на «лыжах», делая по шагу на каждый ударный слог: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едем на лыжах, мы мчимся с горы,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любим забавы холодной зимы.</w:t>
      </w:r>
    </w:p>
    <w:p w:rsidR="00792F9F" w:rsidRPr="00350395" w:rsidRDefault="00792F9F" w:rsidP="00792F9F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можно усложнить, попробовав проделать то же самое двумя руками одновременно</w:t>
      </w:r>
      <w:r w:rsidRPr="00350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792F9F" w:rsidRPr="00973B71" w:rsidRDefault="00792F9F" w:rsidP="00792F9F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75991" w:rsidRDefault="00375991"/>
    <w:sectPr w:rsidR="00375991" w:rsidSect="00682D95">
      <w:pgSz w:w="11906" w:h="16838"/>
      <w:pgMar w:top="1134" w:right="850" w:bottom="1134" w:left="1701" w:header="708" w:footer="708" w:gutter="0"/>
      <w:pgBorders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41C" w:rsidRDefault="0074141C" w:rsidP="0074141C">
      <w:pPr>
        <w:spacing w:after="0" w:line="240" w:lineRule="auto"/>
      </w:pPr>
      <w:r>
        <w:separator/>
      </w:r>
    </w:p>
  </w:endnote>
  <w:endnote w:type="continuationSeparator" w:id="0">
    <w:p w:rsidR="0074141C" w:rsidRDefault="0074141C" w:rsidP="0074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41C" w:rsidRDefault="0074141C" w:rsidP="0074141C">
      <w:pPr>
        <w:spacing w:after="0" w:line="240" w:lineRule="auto"/>
      </w:pPr>
      <w:r>
        <w:separator/>
      </w:r>
    </w:p>
  </w:footnote>
  <w:footnote w:type="continuationSeparator" w:id="0">
    <w:p w:rsidR="0074141C" w:rsidRDefault="0074141C" w:rsidP="00741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F9F"/>
    <w:rsid w:val="00021029"/>
    <w:rsid w:val="000F0055"/>
    <w:rsid w:val="00240775"/>
    <w:rsid w:val="002C242F"/>
    <w:rsid w:val="00375991"/>
    <w:rsid w:val="0074141C"/>
    <w:rsid w:val="00792F9F"/>
    <w:rsid w:val="007E0B03"/>
    <w:rsid w:val="009F6A30"/>
    <w:rsid w:val="00A66AB6"/>
    <w:rsid w:val="00A8672D"/>
    <w:rsid w:val="00B6336D"/>
    <w:rsid w:val="00D80510"/>
    <w:rsid w:val="00E974B2"/>
    <w:rsid w:val="00FB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792F9F"/>
  </w:style>
  <w:style w:type="paragraph" w:customStyle="1" w:styleId="c11">
    <w:name w:val="c11"/>
    <w:basedOn w:val="a"/>
    <w:rsid w:val="0079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F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0B03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4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4141C"/>
  </w:style>
  <w:style w:type="paragraph" w:styleId="a9">
    <w:name w:val="footer"/>
    <w:basedOn w:val="a"/>
    <w:link w:val="aa"/>
    <w:uiPriority w:val="99"/>
    <w:semiHidden/>
    <w:unhideWhenUsed/>
    <w:rsid w:val="0074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4141C"/>
  </w:style>
  <w:style w:type="paragraph" w:customStyle="1" w:styleId="c21">
    <w:name w:val="c21"/>
    <w:basedOn w:val="a"/>
    <w:rsid w:val="00240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0775"/>
  </w:style>
  <w:style w:type="character" w:customStyle="1" w:styleId="c12">
    <w:name w:val="c12"/>
    <w:basedOn w:val="a0"/>
    <w:rsid w:val="00240775"/>
  </w:style>
  <w:style w:type="paragraph" w:customStyle="1" w:styleId="c2">
    <w:name w:val="c2"/>
    <w:basedOn w:val="a"/>
    <w:rsid w:val="00240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0775"/>
  </w:style>
  <w:style w:type="character" w:customStyle="1" w:styleId="c1">
    <w:name w:val="c1"/>
    <w:basedOn w:val="a0"/>
    <w:rsid w:val="00240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rebenok.com/catalog/6083/6187/&amp;sa=D&amp;source=editors&amp;ust=1669112683095074&amp;usg=AOvVaw3Jt9uujaTwRFzb8KNa4BK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www.rebenok.com/catalog/3358/3395/72366&amp;sa=D&amp;source=editors&amp;ust=1669112683096251&amp;usg=AOvVaw39gChhBQ4-X66oDpuxvX-C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google.com/url?q=http://www.rebenok.com/catalog/3358/3395/72366&amp;sa=D&amp;source=editors&amp;ust=1669112683095950&amp;usg=AOvVaw3z3g47peyqRhL3j_wiFTP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url?q=http://www.rebenok.com/catalog/6083/6187/&amp;sa=D&amp;source=editors&amp;ust=1669112683095386&amp;usg=AOvVaw0j1OYe4bxIGY28p7CIyRv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1937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Перепелятникова</dc:creator>
  <cp:keywords/>
  <dc:description/>
  <cp:lastModifiedBy>Перепелятникова</cp:lastModifiedBy>
  <cp:revision>7</cp:revision>
  <dcterms:created xsi:type="dcterms:W3CDTF">2025-01-21T07:21:00Z</dcterms:created>
  <dcterms:modified xsi:type="dcterms:W3CDTF">2025-01-28T11:14:00Z</dcterms:modified>
</cp:coreProperties>
</file>